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54BD90E0" w:rsidR="001B2225" w:rsidRDefault="001B2225" w:rsidP="001B2225">
      <w:pPr>
        <w:spacing w:line="271" w:lineRule="auto"/>
        <w:rPr>
          <w:rFonts w:asciiTheme="minorHAnsi" w:hAnsiTheme="minorHAnsi" w:cstheme="minorHAnsi"/>
          <w:b/>
          <w:bCs/>
          <w:sz w:val="20"/>
          <w:szCs w:val="20"/>
          <w:lang w:val="fr-FR"/>
        </w:rPr>
      </w:pPr>
    </w:p>
    <w:p w14:paraId="076BBFCA" w14:textId="77777777" w:rsidR="00522737" w:rsidRPr="0049522E" w:rsidRDefault="00522737" w:rsidP="001B2225">
      <w:pPr>
        <w:spacing w:line="271" w:lineRule="auto"/>
        <w:rPr>
          <w:rFonts w:asciiTheme="minorHAnsi" w:hAnsiTheme="minorHAnsi" w:cstheme="minorHAnsi"/>
          <w:b/>
          <w:bCs/>
          <w:sz w:val="20"/>
          <w:szCs w:val="20"/>
          <w:lang w:val="fr-FR"/>
        </w:rPr>
      </w:pPr>
    </w:p>
    <w:p w14:paraId="67E4EF4F" w14:textId="4BA956C3" w:rsidR="00522737" w:rsidRDefault="00522737" w:rsidP="00522737">
      <w:pPr>
        <w:spacing w:line="240" w:lineRule="auto"/>
        <w:rPr>
          <w:rFonts w:asciiTheme="minorHAnsi" w:hAnsiTheme="minorHAnsi" w:cstheme="minorHAnsi"/>
          <w:b/>
          <w:bCs/>
          <w:sz w:val="20"/>
          <w:szCs w:val="20"/>
          <w:lang w:val="fr-FR"/>
        </w:rPr>
      </w:pPr>
      <w:r w:rsidRPr="00522737">
        <w:rPr>
          <w:rFonts w:asciiTheme="minorHAnsi" w:hAnsiTheme="minorHAnsi" w:cstheme="minorHAnsi"/>
          <w:b/>
          <w:bCs/>
          <w:sz w:val="20"/>
          <w:szCs w:val="20"/>
          <w:lang w:val="fr-FR"/>
        </w:rPr>
        <w:t xml:space="preserve">Mex, Suisse, le 17 décembre 2020 </w:t>
      </w:r>
    </w:p>
    <w:p w14:paraId="3A726163" w14:textId="77777777" w:rsidR="00522737" w:rsidRPr="00522737" w:rsidRDefault="00522737" w:rsidP="00522737">
      <w:pPr>
        <w:spacing w:line="240"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0BCA4431" w14:textId="510EF80B" w:rsidR="00522737" w:rsidRPr="00522737" w:rsidRDefault="00522737" w:rsidP="00522737">
      <w:pPr>
        <w:spacing w:line="240" w:lineRule="auto"/>
        <w:rPr>
          <w:rFonts w:asciiTheme="minorHAnsi" w:hAnsiTheme="minorHAnsi" w:cstheme="minorHAnsi"/>
          <w:b/>
          <w:bCs/>
          <w:sz w:val="20"/>
          <w:szCs w:val="20"/>
          <w:lang w:val="fr-FR"/>
        </w:rPr>
      </w:pPr>
      <w:r w:rsidRPr="00522737">
        <w:rPr>
          <w:rFonts w:asciiTheme="minorHAnsi" w:hAnsiTheme="minorHAnsi" w:cstheme="minorHAnsi"/>
          <w:b/>
          <w:bCs/>
          <w:sz w:val="20"/>
          <w:szCs w:val="20"/>
          <w:lang w:val="fr-FR"/>
        </w:rPr>
        <w:t xml:space="preserve">Le groupe </w:t>
      </w:r>
      <w:proofErr w:type="spellStart"/>
      <w:r w:rsidRPr="00522737">
        <w:rPr>
          <w:rFonts w:asciiTheme="minorHAnsi" w:hAnsiTheme="minorHAnsi" w:cstheme="minorHAnsi"/>
          <w:b/>
          <w:bCs/>
          <w:sz w:val="20"/>
          <w:szCs w:val="20"/>
          <w:lang w:val="fr-FR"/>
        </w:rPr>
        <w:t>Bobst</w:t>
      </w:r>
      <w:proofErr w:type="spellEnd"/>
      <w:r w:rsidRPr="00522737">
        <w:rPr>
          <w:rFonts w:asciiTheme="minorHAnsi" w:hAnsiTheme="minorHAnsi" w:cstheme="minorHAnsi"/>
          <w:b/>
          <w:bCs/>
          <w:sz w:val="20"/>
          <w:szCs w:val="20"/>
          <w:lang w:val="fr-FR"/>
        </w:rPr>
        <w:t xml:space="preserve"> accélère son virage numérique</w:t>
      </w:r>
    </w:p>
    <w:p w14:paraId="3C1EE2D0" w14:textId="77777777" w:rsidR="00522737" w:rsidRPr="00522737" w:rsidRDefault="00522737" w:rsidP="00522737">
      <w:pPr>
        <w:spacing w:line="240" w:lineRule="auto"/>
        <w:rPr>
          <w:rFonts w:asciiTheme="minorHAnsi" w:hAnsiTheme="minorHAnsi" w:cstheme="minorHAnsi"/>
          <w:i/>
          <w:iCs/>
          <w:sz w:val="20"/>
          <w:szCs w:val="20"/>
          <w:lang w:val="fr-FR"/>
        </w:rPr>
      </w:pPr>
    </w:p>
    <w:p w14:paraId="07F00F5F" w14:textId="07163156" w:rsidR="00522737" w:rsidRDefault="00522737" w:rsidP="00522737">
      <w:pPr>
        <w:spacing w:line="240" w:lineRule="auto"/>
        <w:rPr>
          <w:rFonts w:asciiTheme="minorHAnsi" w:hAnsiTheme="minorHAnsi" w:cstheme="minorHAnsi"/>
          <w:b/>
          <w:bCs/>
          <w:sz w:val="20"/>
          <w:szCs w:val="20"/>
          <w:lang w:val="fr-FR"/>
        </w:rPr>
      </w:pPr>
      <w:proofErr w:type="spellStart"/>
      <w:r w:rsidRPr="00522737">
        <w:rPr>
          <w:rFonts w:asciiTheme="minorHAnsi" w:hAnsiTheme="minorHAnsi" w:cstheme="minorHAnsi"/>
          <w:b/>
          <w:bCs/>
          <w:sz w:val="20"/>
          <w:szCs w:val="20"/>
          <w:lang w:val="fr-FR"/>
        </w:rPr>
        <w:t>Bobst</w:t>
      </w:r>
      <w:proofErr w:type="spellEnd"/>
      <w:r w:rsidRPr="00522737">
        <w:rPr>
          <w:rFonts w:asciiTheme="minorHAnsi" w:hAnsiTheme="minorHAnsi" w:cstheme="minorHAnsi"/>
          <w:b/>
          <w:bCs/>
          <w:sz w:val="20"/>
          <w:szCs w:val="20"/>
          <w:lang w:val="fr-FR"/>
        </w:rPr>
        <w:t xml:space="preserve"> Group et SEI Laser annoncent la création d'une nouvelle activité dédiée au façonnage par découpe laser pour les secteurs de l'étiquette et de l'emballage</w:t>
      </w:r>
    </w:p>
    <w:p w14:paraId="796F6118" w14:textId="77777777" w:rsidR="00147700" w:rsidRPr="00522737" w:rsidRDefault="00147700" w:rsidP="00522737">
      <w:pPr>
        <w:spacing w:line="240" w:lineRule="auto"/>
        <w:rPr>
          <w:rFonts w:asciiTheme="minorHAnsi" w:hAnsiTheme="minorHAnsi" w:cstheme="minorHAnsi"/>
          <w:b/>
          <w:bCs/>
          <w:sz w:val="20"/>
          <w:szCs w:val="20"/>
          <w:lang w:val="fr-FR"/>
        </w:rPr>
      </w:pPr>
    </w:p>
    <w:p w14:paraId="1F8A5FC5" w14:textId="77777777" w:rsidR="00522737" w:rsidRPr="00522737" w:rsidRDefault="00522737" w:rsidP="00522737">
      <w:pPr>
        <w:spacing w:line="240" w:lineRule="auto"/>
        <w:rPr>
          <w:rFonts w:asciiTheme="minorHAnsi" w:hAnsiTheme="minorHAnsi" w:cstheme="minorHAnsi"/>
          <w:sz w:val="20"/>
          <w:szCs w:val="20"/>
          <w:lang w:val="fr-FR"/>
        </w:rPr>
      </w:pPr>
      <w:proofErr w:type="spellStart"/>
      <w:r w:rsidRPr="00522737">
        <w:rPr>
          <w:rFonts w:asciiTheme="minorHAnsi" w:hAnsiTheme="minorHAnsi" w:cstheme="minorHAnsi"/>
          <w:sz w:val="20"/>
          <w:szCs w:val="20"/>
          <w:lang w:val="fr-FR"/>
        </w:rPr>
        <w:t>Bobst</w:t>
      </w:r>
      <w:proofErr w:type="spellEnd"/>
      <w:r w:rsidRPr="00522737">
        <w:rPr>
          <w:rFonts w:asciiTheme="minorHAnsi" w:hAnsiTheme="minorHAnsi" w:cstheme="minorHAnsi"/>
          <w:sz w:val="20"/>
          <w:szCs w:val="20"/>
          <w:lang w:val="fr-FR"/>
        </w:rPr>
        <w:t xml:space="preserve"> Group et SEI Laser uniront leurs forces pour accélérer le développement de solutions de découpe numérique pour les secteurs de l'étiquette et de l'emballage. Les synergies créées entre les deux sociétés permettront de développer des solutions et des approches inédites répondant aux besoins des clients.</w:t>
      </w:r>
    </w:p>
    <w:p w14:paraId="1A88BB25" w14:textId="77777777" w:rsidR="00522737" w:rsidRPr="00522737" w:rsidRDefault="00522737" w:rsidP="00522737">
      <w:pPr>
        <w:spacing w:line="240" w:lineRule="auto"/>
        <w:rPr>
          <w:rFonts w:asciiTheme="minorHAnsi" w:hAnsiTheme="minorHAnsi" w:cstheme="minorHAnsi"/>
          <w:sz w:val="20"/>
          <w:szCs w:val="20"/>
          <w:lang w:val="fr-FR"/>
        </w:rPr>
      </w:pPr>
      <w:r w:rsidRPr="00522737">
        <w:rPr>
          <w:rFonts w:asciiTheme="minorHAnsi" w:hAnsiTheme="minorHAnsi" w:cstheme="minorHAnsi"/>
          <w:sz w:val="20"/>
          <w:szCs w:val="20"/>
          <w:lang w:val="fr-FR"/>
        </w:rPr>
        <w:t>La nouvelle unité développera et commercialisera des solutions de découpe numérique globales pour les industries des étiquettes, des emballages flexibles, de la boîte pliante et du carton ondulé.</w:t>
      </w:r>
    </w:p>
    <w:p w14:paraId="0A804539" w14:textId="77777777" w:rsidR="00522737" w:rsidRPr="00522737" w:rsidRDefault="00522737" w:rsidP="00522737">
      <w:pPr>
        <w:spacing w:line="240" w:lineRule="auto"/>
        <w:rPr>
          <w:rFonts w:asciiTheme="minorHAnsi" w:hAnsiTheme="minorHAnsi" w:cstheme="minorHAnsi"/>
          <w:sz w:val="20"/>
          <w:szCs w:val="20"/>
          <w:lang w:val="fr-FR"/>
        </w:rPr>
      </w:pPr>
      <w:r w:rsidRPr="00522737">
        <w:rPr>
          <w:rFonts w:asciiTheme="minorHAnsi" w:hAnsiTheme="minorHAnsi" w:cstheme="minorHAnsi"/>
          <w:sz w:val="20"/>
          <w:szCs w:val="20"/>
          <w:lang w:val="fr-FR"/>
        </w:rPr>
        <w:t xml:space="preserve">Une fois tous les accords conclus, </w:t>
      </w:r>
      <w:proofErr w:type="spellStart"/>
      <w:r w:rsidRPr="00522737">
        <w:rPr>
          <w:rFonts w:asciiTheme="minorHAnsi" w:hAnsiTheme="minorHAnsi" w:cstheme="minorHAnsi"/>
          <w:sz w:val="20"/>
          <w:szCs w:val="20"/>
          <w:lang w:val="fr-FR"/>
        </w:rPr>
        <w:t>Bobst</w:t>
      </w:r>
      <w:proofErr w:type="spellEnd"/>
      <w:r w:rsidRPr="00522737">
        <w:rPr>
          <w:rFonts w:asciiTheme="minorHAnsi" w:hAnsiTheme="minorHAnsi" w:cstheme="minorHAnsi"/>
          <w:sz w:val="20"/>
          <w:szCs w:val="20"/>
          <w:lang w:val="fr-FR"/>
        </w:rPr>
        <w:t xml:space="preserve"> Group fournira plus d’informations, continuant à transformer l'avenir du secteur de l'emballage.</w:t>
      </w:r>
    </w:p>
    <w:p w14:paraId="75EC59D2" w14:textId="77777777" w:rsidR="00522737" w:rsidRPr="00522737" w:rsidRDefault="00522737" w:rsidP="00522737">
      <w:pPr>
        <w:spacing w:line="240" w:lineRule="auto"/>
        <w:rPr>
          <w:rFonts w:asciiTheme="minorHAnsi" w:hAnsiTheme="minorHAnsi" w:cstheme="minorHAnsi"/>
          <w:b/>
          <w:bCs/>
          <w:sz w:val="20"/>
          <w:szCs w:val="20"/>
          <w:lang w:val="fr-FR"/>
        </w:rPr>
      </w:pPr>
    </w:p>
    <w:p w14:paraId="073EBD63" w14:textId="77777777" w:rsidR="00522737" w:rsidRPr="00522737" w:rsidRDefault="00522737" w:rsidP="00522737">
      <w:pPr>
        <w:spacing w:line="240" w:lineRule="auto"/>
        <w:rPr>
          <w:rFonts w:asciiTheme="minorHAnsi" w:hAnsiTheme="minorHAnsi" w:cstheme="minorHAnsi"/>
          <w:b/>
          <w:bCs/>
          <w:sz w:val="20"/>
          <w:szCs w:val="20"/>
          <w:lang w:val="fr-FR"/>
        </w:rPr>
      </w:pPr>
      <w:r w:rsidRPr="00522737">
        <w:rPr>
          <w:rFonts w:asciiTheme="minorHAnsi" w:hAnsiTheme="minorHAnsi" w:cstheme="minorHAnsi"/>
          <w:b/>
          <w:bCs/>
          <w:sz w:val="20"/>
          <w:szCs w:val="20"/>
          <w:lang w:val="fr-FR"/>
        </w:rPr>
        <w:t>BOBST accélère ses investissements dans le digital</w:t>
      </w:r>
    </w:p>
    <w:p w14:paraId="5590363E" w14:textId="77777777" w:rsidR="00147700" w:rsidRDefault="00147700" w:rsidP="00522737">
      <w:pPr>
        <w:spacing w:line="240" w:lineRule="auto"/>
        <w:rPr>
          <w:rFonts w:asciiTheme="minorHAnsi" w:hAnsiTheme="minorHAnsi" w:cstheme="minorHAnsi"/>
          <w:sz w:val="20"/>
          <w:szCs w:val="20"/>
          <w:lang w:val="fr-FR"/>
        </w:rPr>
      </w:pPr>
    </w:p>
    <w:p w14:paraId="0CF42841" w14:textId="40ECC00B" w:rsidR="00522737" w:rsidRPr="00522737" w:rsidRDefault="00522737" w:rsidP="00522737">
      <w:pPr>
        <w:spacing w:line="240" w:lineRule="auto"/>
        <w:rPr>
          <w:rFonts w:asciiTheme="minorHAnsi" w:hAnsiTheme="minorHAnsi" w:cstheme="minorHAnsi"/>
          <w:sz w:val="20"/>
          <w:szCs w:val="20"/>
          <w:lang w:val="fr-FR"/>
        </w:rPr>
      </w:pPr>
      <w:r w:rsidRPr="00522737">
        <w:rPr>
          <w:rFonts w:asciiTheme="minorHAnsi" w:hAnsiTheme="minorHAnsi" w:cstheme="minorHAnsi"/>
          <w:sz w:val="20"/>
          <w:szCs w:val="20"/>
          <w:lang w:val="fr-FR"/>
        </w:rPr>
        <w:t>BOBST annonce aujourd'hui avoir acquis les 49.9% restants de Mouvent AG pour accélérer le développement de ses solutions d’impression numérique.</w:t>
      </w:r>
    </w:p>
    <w:p w14:paraId="0DB8FC50" w14:textId="77777777" w:rsidR="00522737" w:rsidRPr="00522737" w:rsidRDefault="00522737" w:rsidP="00522737">
      <w:pPr>
        <w:spacing w:line="240" w:lineRule="auto"/>
        <w:rPr>
          <w:rFonts w:asciiTheme="minorHAnsi" w:hAnsiTheme="minorHAnsi" w:cstheme="minorHAnsi"/>
          <w:sz w:val="20"/>
          <w:szCs w:val="20"/>
          <w:lang w:val="fr-FR"/>
        </w:rPr>
      </w:pPr>
      <w:r w:rsidRPr="00522737">
        <w:rPr>
          <w:rFonts w:asciiTheme="minorHAnsi" w:hAnsiTheme="minorHAnsi" w:cstheme="minorHAnsi"/>
          <w:sz w:val="20"/>
          <w:szCs w:val="20"/>
          <w:lang w:val="fr-FR"/>
        </w:rPr>
        <w:t>BOBST a acquis 50.1% de RADEX en juin 2017 et développé Mouvent AG, une start-up spécialisée dans l'impression jet d'encre numérique, pour explorer et proposer des innovations technologiques susceptibles de bouleverser la production d'emballages. Le travail accompli en l'espace de trois ans a été très important et positif.</w:t>
      </w:r>
    </w:p>
    <w:p w14:paraId="0CB45378" w14:textId="77777777" w:rsidR="00522737" w:rsidRPr="00522737" w:rsidRDefault="00522737" w:rsidP="00522737">
      <w:pPr>
        <w:spacing w:line="240" w:lineRule="auto"/>
        <w:rPr>
          <w:rFonts w:asciiTheme="minorHAnsi" w:hAnsiTheme="minorHAnsi" w:cstheme="minorHAnsi"/>
          <w:sz w:val="20"/>
          <w:szCs w:val="20"/>
          <w:lang w:val="fr-FR"/>
        </w:rPr>
      </w:pPr>
    </w:p>
    <w:p w14:paraId="7CF2E43A" w14:textId="77777777" w:rsidR="00522737" w:rsidRPr="00522737" w:rsidRDefault="00522737" w:rsidP="00522737">
      <w:pPr>
        <w:spacing w:line="240" w:lineRule="auto"/>
        <w:rPr>
          <w:rFonts w:asciiTheme="minorHAnsi" w:hAnsiTheme="minorHAnsi" w:cstheme="minorHAnsi"/>
          <w:sz w:val="20"/>
          <w:szCs w:val="20"/>
          <w:lang w:val="fr-FR"/>
        </w:rPr>
      </w:pPr>
      <w:r w:rsidRPr="00522737">
        <w:rPr>
          <w:rFonts w:asciiTheme="minorHAnsi" w:hAnsiTheme="minorHAnsi" w:cstheme="minorHAnsi"/>
          <w:sz w:val="20"/>
          <w:szCs w:val="20"/>
          <w:lang w:val="fr-FR"/>
        </w:rPr>
        <w:t>La technologie révolutionnaire de cluster Mouvent a été intégrée aux presses LB701-UV et LB702-UV de Mouvent, et à la MASTER DM5 de BOBST. En dépit de la pandémie de Covid-19, plus de 20 presses ont été vendues en Europe et aux États-Unis en 2020. Les solutions d'impression numérique de BOBST ouvrent de nouveaux horizons aux convertisseurs d'étiquettes, avec un équilibre parfait entre résultats de haute qualité, productivité élevée et rendement économique. Cela répond à la demande croissante en matière de tirages courts, de réduction des délais de mise sur le marché, de personnalisation et de produits saisonniers.</w:t>
      </w:r>
    </w:p>
    <w:p w14:paraId="0D2A89C6" w14:textId="77777777" w:rsidR="00522737" w:rsidRPr="00522737" w:rsidRDefault="00522737" w:rsidP="00522737">
      <w:pPr>
        <w:spacing w:line="240" w:lineRule="auto"/>
        <w:rPr>
          <w:rFonts w:asciiTheme="minorHAnsi" w:hAnsiTheme="minorHAnsi" w:cstheme="minorHAnsi"/>
          <w:sz w:val="20"/>
          <w:szCs w:val="20"/>
          <w:lang w:val="fr-FR"/>
        </w:rPr>
      </w:pPr>
    </w:p>
    <w:p w14:paraId="33F4186B" w14:textId="77777777" w:rsidR="00522737" w:rsidRPr="00522737" w:rsidRDefault="00522737" w:rsidP="00522737">
      <w:pPr>
        <w:spacing w:line="240" w:lineRule="auto"/>
        <w:rPr>
          <w:rFonts w:asciiTheme="minorHAnsi" w:hAnsiTheme="minorHAnsi" w:cstheme="minorHAnsi"/>
          <w:sz w:val="20"/>
          <w:szCs w:val="20"/>
          <w:lang w:val="fr-FR"/>
        </w:rPr>
      </w:pPr>
      <w:r w:rsidRPr="00522737">
        <w:rPr>
          <w:rFonts w:asciiTheme="minorHAnsi" w:hAnsiTheme="minorHAnsi" w:cstheme="minorHAnsi"/>
          <w:sz w:val="20"/>
          <w:szCs w:val="20"/>
          <w:lang w:val="fr-FR"/>
        </w:rPr>
        <w:t>Avec cette acquisition, BOBST est sur le point d'asseoir son leadership en impression et façonnage. De nouvelles solutions d'impression jet d'encre numérique et des encres à base d'eau seront prochainement annoncées. Elles répondront aux exigences environnementales et transformeront l'avenir du monde de l'emballage.</w:t>
      </w:r>
    </w:p>
    <w:p w14:paraId="54BE097B" w14:textId="77777777" w:rsidR="00613096" w:rsidRDefault="00613096" w:rsidP="00522737">
      <w:pPr>
        <w:spacing w:after="200" w:line="276" w:lineRule="auto"/>
        <w:rPr>
          <w:rFonts w:asciiTheme="minorHAnsi" w:hAnsiTheme="minorHAnsi" w:cstheme="minorHAnsi"/>
          <w:b/>
          <w:bCs/>
          <w:sz w:val="20"/>
          <w:szCs w:val="20"/>
          <w:lang w:val="fr-FR"/>
        </w:rPr>
      </w:pPr>
    </w:p>
    <w:p w14:paraId="27475C82" w14:textId="77777777" w:rsidR="00613096" w:rsidRPr="00147700" w:rsidRDefault="00613096" w:rsidP="00147700">
      <w:pPr>
        <w:spacing w:line="240" w:lineRule="auto"/>
        <w:rPr>
          <w:rFonts w:asciiTheme="minorHAnsi" w:hAnsiTheme="minorHAnsi" w:cstheme="minorHAnsi"/>
          <w:b/>
          <w:bCs/>
          <w:szCs w:val="19"/>
          <w:lang w:val="fr-FR"/>
        </w:rPr>
      </w:pPr>
    </w:p>
    <w:p w14:paraId="68691130" w14:textId="197E8F2C" w:rsidR="00522737" w:rsidRPr="00147700" w:rsidRDefault="00522737" w:rsidP="00147700">
      <w:pPr>
        <w:spacing w:line="240" w:lineRule="auto"/>
        <w:rPr>
          <w:rFonts w:asciiTheme="minorHAnsi" w:hAnsiTheme="minorHAnsi" w:cstheme="minorHAnsi"/>
          <w:b/>
          <w:bCs/>
          <w:szCs w:val="19"/>
          <w:lang w:val="fr-FR"/>
        </w:rPr>
      </w:pPr>
      <w:r w:rsidRPr="00147700">
        <w:rPr>
          <w:rFonts w:asciiTheme="minorHAnsi" w:hAnsiTheme="minorHAnsi" w:cstheme="minorHAnsi"/>
          <w:b/>
          <w:bCs/>
          <w:szCs w:val="19"/>
          <w:lang w:val="fr-FR"/>
        </w:rPr>
        <w:t>A propos de BOBST</w:t>
      </w:r>
    </w:p>
    <w:p w14:paraId="21C54491" w14:textId="77777777" w:rsidR="00522737" w:rsidRPr="00147700" w:rsidRDefault="00522737" w:rsidP="00147700">
      <w:pPr>
        <w:spacing w:line="240" w:lineRule="auto"/>
        <w:rPr>
          <w:rFonts w:asciiTheme="minorHAnsi" w:hAnsiTheme="minorHAnsi" w:cstheme="minorHAnsi"/>
          <w:szCs w:val="19"/>
          <w:lang w:val="fr-FR"/>
        </w:rPr>
      </w:pPr>
      <w:proofErr w:type="spellStart"/>
      <w:r w:rsidRPr="00147700">
        <w:rPr>
          <w:rFonts w:asciiTheme="minorHAnsi" w:hAnsiTheme="minorHAnsi" w:cstheme="minorHAnsi"/>
          <w:szCs w:val="19"/>
          <w:lang w:val="fr-FR"/>
        </w:rPr>
        <w:t>Bobst</w:t>
      </w:r>
      <w:proofErr w:type="spellEnd"/>
      <w:r w:rsidRPr="00147700">
        <w:rPr>
          <w:rFonts w:asciiTheme="minorHAnsi" w:hAnsiTheme="minorHAnsi" w:cstheme="minorHAnsi"/>
          <w:szCs w:val="19"/>
          <w:lang w:val="fr-FR"/>
        </w:rPr>
        <w:t xml:space="preserve"> Group est un des premiers fournisseurs mondiaux d’équipements et de services destinés au traitement de substrats, à l’impression et au façonnage pour les industries de l’étiquette, de l’emballage flexible, de la boîte pliante et du carton ondulé.</w:t>
      </w:r>
    </w:p>
    <w:p w14:paraId="27E43842" w14:textId="77B4B2AD" w:rsidR="00522737" w:rsidRPr="00147700" w:rsidRDefault="00522737" w:rsidP="00147700">
      <w:pPr>
        <w:spacing w:line="240" w:lineRule="auto"/>
        <w:rPr>
          <w:rFonts w:asciiTheme="minorHAnsi" w:hAnsiTheme="minorHAnsi" w:cstheme="minorHAnsi"/>
          <w:szCs w:val="19"/>
          <w:lang w:val="fr-FR"/>
        </w:rPr>
      </w:pPr>
      <w:r w:rsidRPr="00147700">
        <w:rPr>
          <w:rFonts w:asciiTheme="minorHAnsi" w:hAnsiTheme="minorHAnsi" w:cstheme="minorHAnsi"/>
          <w:szCs w:val="19"/>
          <w:lang w:val="fr-FR"/>
        </w:rPr>
        <w:t xml:space="preserve">Fondée en 1890 à Lausanne (Suisse) par Joseph </w:t>
      </w:r>
      <w:proofErr w:type="spellStart"/>
      <w:r w:rsidRPr="00147700">
        <w:rPr>
          <w:rFonts w:asciiTheme="minorHAnsi" w:hAnsiTheme="minorHAnsi" w:cstheme="minorHAnsi"/>
          <w:szCs w:val="19"/>
          <w:lang w:val="fr-FR"/>
        </w:rPr>
        <w:t>Bobst</w:t>
      </w:r>
      <w:proofErr w:type="spellEnd"/>
      <w:r w:rsidRPr="00147700">
        <w:rPr>
          <w:rFonts w:asciiTheme="minorHAnsi" w:hAnsiTheme="minorHAnsi" w:cstheme="minorHAnsi"/>
          <w:szCs w:val="19"/>
          <w:lang w:val="fr-FR"/>
        </w:rPr>
        <w:t>, la société BOBST est présente dans plus de 50 pays, possède 15 sites de production dans 8 pays et emploie plus de 5 500 personnes dans le monde. Elle a enregistré un chiffre d’affaires consolidé de CHF 1 636 millions sur l’exercice 2019.</w:t>
      </w:r>
    </w:p>
    <w:p w14:paraId="6A3793AD" w14:textId="7129455D" w:rsidR="00613096" w:rsidRPr="00147700" w:rsidRDefault="00613096" w:rsidP="00147700">
      <w:pPr>
        <w:spacing w:line="240" w:lineRule="auto"/>
        <w:rPr>
          <w:rFonts w:asciiTheme="minorHAnsi" w:hAnsiTheme="minorHAnsi" w:cstheme="minorHAnsi"/>
          <w:szCs w:val="19"/>
          <w:lang w:val="fr-FR"/>
        </w:rPr>
      </w:pPr>
    </w:p>
    <w:p w14:paraId="5756E1BE" w14:textId="77777777" w:rsidR="00613096" w:rsidRPr="00147700" w:rsidRDefault="00613096" w:rsidP="00147700">
      <w:pPr>
        <w:spacing w:line="240" w:lineRule="auto"/>
        <w:rPr>
          <w:rFonts w:asciiTheme="minorHAnsi" w:hAnsiTheme="minorHAnsi" w:cstheme="minorHAnsi"/>
          <w:szCs w:val="19"/>
          <w:lang w:val="fr-FR"/>
        </w:rPr>
      </w:pPr>
    </w:p>
    <w:p w14:paraId="794EFDAF" w14:textId="77777777" w:rsidR="00522737" w:rsidRPr="00147700" w:rsidRDefault="00522737" w:rsidP="00147700">
      <w:pPr>
        <w:spacing w:line="240" w:lineRule="auto"/>
        <w:rPr>
          <w:rFonts w:asciiTheme="minorHAnsi" w:hAnsiTheme="minorHAnsi" w:cstheme="minorHAnsi"/>
          <w:szCs w:val="19"/>
          <w:lang w:val="fr-FR"/>
        </w:rPr>
      </w:pPr>
    </w:p>
    <w:p w14:paraId="66672E3D" w14:textId="77777777" w:rsidR="00522737" w:rsidRPr="00147700" w:rsidRDefault="00522737" w:rsidP="00147700">
      <w:pPr>
        <w:autoSpaceDE w:val="0"/>
        <w:autoSpaceDN w:val="0"/>
        <w:adjustRightInd w:val="0"/>
        <w:spacing w:line="240" w:lineRule="auto"/>
        <w:rPr>
          <w:rFonts w:asciiTheme="minorHAnsi" w:hAnsiTheme="minorHAnsi" w:cstheme="minorHAnsi"/>
          <w:b/>
          <w:bCs/>
          <w:szCs w:val="19"/>
          <w:lang w:val="fr-FR" w:bidi="th-TH"/>
        </w:rPr>
      </w:pPr>
      <w:r w:rsidRPr="00147700">
        <w:rPr>
          <w:rFonts w:asciiTheme="minorHAnsi" w:hAnsiTheme="minorHAnsi" w:cstheme="minorHAnsi"/>
          <w:b/>
          <w:bCs/>
          <w:szCs w:val="19"/>
          <w:lang w:val="fr-FR" w:bidi="th-TH"/>
        </w:rPr>
        <w:lastRenderedPageBreak/>
        <w:t>Renseignements</w:t>
      </w:r>
    </w:p>
    <w:p w14:paraId="0FBA43F8" w14:textId="77777777" w:rsidR="00522737" w:rsidRPr="00147700" w:rsidRDefault="00522737" w:rsidP="00147700">
      <w:pPr>
        <w:spacing w:line="240" w:lineRule="auto"/>
        <w:rPr>
          <w:rFonts w:cs="Arial"/>
          <w:szCs w:val="19"/>
          <w:lang w:val="fr-BE" w:eastAsia="zh-CN"/>
        </w:rPr>
      </w:pPr>
      <w:r w:rsidRPr="00147700">
        <w:rPr>
          <w:rFonts w:cs="Arial"/>
          <w:szCs w:val="19"/>
          <w:lang w:val="fr-BE" w:eastAsia="zh-CN"/>
        </w:rPr>
        <w:t>Gudrun Alex</w:t>
      </w:r>
      <w:r w:rsidRPr="00147700">
        <w:rPr>
          <w:rFonts w:cs="Arial"/>
          <w:szCs w:val="19"/>
          <w:lang w:val="fr-BE" w:eastAsia="zh-CN"/>
        </w:rPr>
        <w:br/>
        <w:t xml:space="preserve">BOBST PR </w:t>
      </w:r>
      <w:proofErr w:type="spellStart"/>
      <w:r w:rsidRPr="00147700">
        <w:rPr>
          <w:rFonts w:cs="Arial"/>
          <w:szCs w:val="19"/>
          <w:lang w:val="fr-BE" w:eastAsia="zh-CN"/>
        </w:rPr>
        <w:t>Representative</w:t>
      </w:r>
      <w:proofErr w:type="spellEnd"/>
    </w:p>
    <w:p w14:paraId="77CE43DA" w14:textId="77777777" w:rsidR="00522737" w:rsidRPr="00147700" w:rsidRDefault="00522737" w:rsidP="00147700">
      <w:pPr>
        <w:spacing w:line="240" w:lineRule="auto"/>
        <w:rPr>
          <w:rFonts w:cs="Arial"/>
          <w:szCs w:val="19"/>
          <w:lang w:val="fr-BE" w:eastAsia="de-DE"/>
        </w:rPr>
      </w:pPr>
      <w:r w:rsidRPr="00147700">
        <w:rPr>
          <w:rFonts w:cs="Arial"/>
          <w:szCs w:val="19"/>
          <w:lang w:val="fr-BE" w:eastAsia="de-DE"/>
        </w:rPr>
        <w:t xml:space="preserve">Tel.: +49 211 58 58 66 66 </w:t>
      </w:r>
    </w:p>
    <w:p w14:paraId="3F0DFC54" w14:textId="77777777" w:rsidR="00522737" w:rsidRPr="00147700" w:rsidRDefault="00522737" w:rsidP="00147700">
      <w:pPr>
        <w:spacing w:line="240" w:lineRule="auto"/>
        <w:rPr>
          <w:rFonts w:cs="Arial"/>
          <w:szCs w:val="19"/>
          <w:lang w:val="fr-BE" w:eastAsia="de-DE"/>
        </w:rPr>
      </w:pPr>
      <w:r w:rsidRPr="00147700">
        <w:rPr>
          <w:rFonts w:cs="Arial"/>
          <w:szCs w:val="19"/>
          <w:lang w:val="fr-BE" w:eastAsia="de-DE"/>
        </w:rPr>
        <w:t>Mobile: +49 160 48 41 439</w:t>
      </w:r>
    </w:p>
    <w:p w14:paraId="1695FF5B" w14:textId="77777777" w:rsidR="00522737" w:rsidRPr="00147700" w:rsidRDefault="00522737" w:rsidP="00147700">
      <w:pPr>
        <w:spacing w:line="240" w:lineRule="auto"/>
        <w:rPr>
          <w:rFonts w:cs="Arial"/>
          <w:szCs w:val="19"/>
          <w:lang w:val="fr-BE" w:eastAsia="de-DE"/>
        </w:rPr>
      </w:pPr>
      <w:r w:rsidRPr="00147700">
        <w:rPr>
          <w:rFonts w:cs="Arial"/>
          <w:szCs w:val="19"/>
          <w:lang w:val="fr-BE" w:eastAsia="de-DE"/>
        </w:rPr>
        <w:t xml:space="preserve">Email: </w:t>
      </w:r>
      <w:hyperlink r:id="rId8" w:history="1">
        <w:r w:rsidRPr="00147700">
          <w:rPr>
            <w:rFonts w:asciiTheme="majorHAnsi" w:eastAsia="Microsoft YaHei" w:hAnsiTheme="majorHAnsi" w:cstheme="majorHAnsi"/>
            <w:color w:val="0000FF"/>
            <w:szCs w:val="19"/>
            <w:u w:val="single"/>
            <w:lang w:val="fr-BE" w:eastAsia="de-DE"/>
          </w:rPr>
          <w:t>gudrun.alex@bobst.com</w:t>
        </w:r>
      </w:hyperlink>
    </w:p>
    <w:p w14:paraId="7B6C95C3" w14:textId="77777777" w:rsidR="00522737" w:rsidRPr="00147700" w:rsidRDefault="00522737" w:rsidP="00147700">
      <w:pPr>
        <w:autoSpaceDE w:val="0"/>
        <w:autoSpaceDN w:val="0"/>
        <w:adjustRightInd w:val="0"/>
        <w:spacing w:line="240" w:lineRule="auto"/>
        <w:rPr>
          <w:rFonts w:asciiTheme="minorHAnsi" w:hAnsiTheme="minorHAnsi" w:cstheme="minorHAnsi"/>
          <w:szCs w:val="19"/>
          <w:lang w:val="fr-BE" w:bidi="th-TH"/>
        </w:rPr>
      </w:pPr>
    </w:p>
    <w:p w14:paraId="1F65CA2E" w14:textId="03DE1F8A" w:rsidR="00522737" w:rsidRPr="00147700" w:rsidRDefault="00522737" w:rsidP="00147700">
      <w:pPr>
        <w:autoSpaceDE w:val="0"/>
        <w:autoSpaceDN w:val="0"/>
        <w:adjustRightInd w:val="0"/>
        <w:spacing w:line="240" w:lineRule="auto"/>
        <w:rPr>
          <w:rFonts w:asciiTheme="minorHAnsi" w:hAnsiTheme="minorHAnsi" w:cstheme="minorHAnsi"/>
          <w:szCs w:val="19"/>
          <w:lang w:val="fr-FR" w:bidi="th-TH"/>
        </w:rPr>
      </w:pPr>
      <w:r w:rsidRPr="00147700">
        <w:rPr>
          <w:rFonts w:asciiTheme="minorHAnsi" w:hAnsiTheme="minorHAnsi" w:cstheme="minorHAnsi"/>
          <w:szCs w:val="19"/>
          <w:lang w:val="fr-FR" w:bidi="th-TH"/>
        </w:rPr>
        <w:t>Relations investisseurs et médias</w:t>
      </w:r>
    </w:p>
    <w:p w14:paraId="1F0A0F65" w14:textId="77777777" w:rsidR="00522737" w:rsidRPr="00147700" w:rsidRDefault="00522737" w:rsidP="00147700">
      <w:pPr>
        <w:autoSpaceDE w:val="0"/>
        <w:autoSpaceDN w:val="0"/>
        <w:adjustRightInd w:val="0"/>
        <w:spacing w:line="240" w:lineRule="auto"/>
        <w:rPr>
          <w:rFonts w:asciiTheme="minorHAnsi" w:hAnsiTheme="minorHAnsi" w:cstheme="minorHAnsi"/>
          <w:szCs w:val="19"/>
          <w:lang w:val="fr-FR" w:bidi="th-TH"/>
        </w:rPr>
      </w:pPr>
      <w:r w:rsidRPr="00147700">
        <w:rPr>
          <w:rFonts w:asciiTheme="minorHAnsi" w:hAnsiTheme="minorHAnsi" w:cstheme="minorHAnsi"/>
          <w:szCs w:val="19"/>
          <w:lang w:val="fr-FR" w:bidi="th-TH"/>
        </w:rPr>
        <w:t>Stefano Bianchi</w:t>
      </w:r>
    </w:p>
    <w:p w14:paraId="5FFD5082" w14:textId="77777777" w:rsidR="00522737" w:rsidRPr="00147700" w:rsidRDefault="00522737" w:rsidP="00147700">
      <w:pPr>
        <w:autoSpaceDE w:val="0"/>
        <w:autoSpaceDN w:val="0"/>
        <w:adjustRightInd w:val="0"/>
        <w:spacing w:line="240" w:lineRule="auto"/>
        <w:rPr>
          <w:rFonts w:asciiTheme="minorHAnsi" w:hAnsiTheme="minorHAnsi" w:cstheme="minorHAnsi"/>
          <w:szCs w:val="19"/>
          <w:lang w:val="pt-BR" w:bidi="th-TH"/>
        </w:rPr>
      </w:pPr>
      <w:r w:rsidRPr="00147700">
        <w:rPr>
          <w:rFonts w:asciiTheme="minorHAnsi" w:hAnsiTheme="minorHAnsi" w:cstheme="minorHAnsi"/>
          <w:szCs w:val="19"/>
          <w:lang w:val="pt-BR" w:bidi="th-TH"/>
        </w:rPr>
        <w:t>Tel. +41 21 621 27 57</w:t>
      </w:r>
    </w:p>
    <w:p w14:paraId="14067B9F" w14:textId="1371FB8F" w:rsidR="00522737" w:rsidRPr="00147700" w:rsidRDefault="00522737" w:rsidP="00147700">
      <w:pPr>
        <w:tabs>
          <w:tab w:val="left" w:pos="426"/>
          <w:tab w:val="left" w:pos="851"/>
          <w:tab w:val="left" w:pos="1276"/>
          <w:tab w:val="left" w:pos="1701"/>
        </w:tabs>
        <w:spacing w:line="240" w:lineRule="auto"/>
        <w:rPr>
          <w:rFonts w:asciiTheme="minorHAnsi" w:hAnsiTheme="minorHAnsi" w:cstheme="minorHAnsi"/>
          <w:szCs w:val="19"/>
          <w:lang w:val="pt-BR" w:bidi="th-TH"/>
        </w:rPr>
      </w:pPr>
      <w:r w:rsidRPr="00147700">
        <w:rPr>
          <w:rFonts w:asciiTheme="minorHAnsi" w:hAnsiTheme="minorHAnsi" w:cstheme="minorHAnsi"/>
          <w:szCs w:val="19"/>
          <w:lang w:val="pt-BR" w:bidi="th-TH"/>
        </w:rPr>
        <w:t xml:space="preserve">E-mail : </w:t>
      </w:r>
      <w:r w:rsidR="003F28C8" w:rsidRPr="00147700">
        <w:rPr>
          <w:szCs w:val="19"/>
        </w:rPr>
        <w:fldChar w:fldCharType="begin"/>
      </w:r>
      <w:r w:rsidR="003F28C8" w:rsidRPr="00147700">
        <w:rPr>
          <w:szCs w:val="19"/>
          <w:lang w:val="fr-FR"/>
        </w:rPr>
        <w:instrText xml:space="preserve"> HYPERLINK "mailto:investors@bobst.com" </w:instrText>
      </w:r>
      <w:r w:rsidR="003F28C8" w:rsidRPr="00147700">
        <w:rPr>
          <w:szCs w:val="19"/>
        </w:rPr>
        <w:fldChar w:fldCharType="separate"/>
      </w:r>
      <w:r w:rsidRPr="00147700">
        <w:rPr>
          <w:rStyle w:val="Hyperlink"/>
          <w:rFonts w:asciiTheme="minorHAnsi" w:hAnsiTheme="minorHAnsi" w:cstheme="minorHAnsi"/>
          <w:szCs w:val="19"/>
          <w:lang w:val="pt-BR" w:bidi="th-TH"/>
        </w:rPr>
        <w:t>investors@bobst.com</w:t>
      </w:r>
      <w:r w:rsidR="003F28C8" w:rsidRPr="00147700">
        <w:rPr>
          <w:rStyle w:val="Hyperlink"/>
          <w:rFonts w:asciiTheme="minorHAnsi" w:hAnsiTheme="minorHAnsi" w:cstheme="minorHAnsi"/>
          <w:szCs w:val="19"/>
          <w:lang w:val="pt-BR" w:bidi="th-TH"/>
        </w:rPr>
        <w:fldChar w:fldCharType="end"/>
      </w:r>
      <w:r w:rsidRPr="00147700">
        <w:rPr>
          <w:rFonts w:asciiTheme="minorHAnsi" w:hAnsiTheme="minorHAnsi" w:cstheme="minorHAnsi"/>
          <w:szCs w:val="19"/>
          <w:lang w:val="pt-BR" w:bidi="th-TH"/>
        </w:rPr>
        <w:t xml:space="preserve"> </w:t>
      </w:r>
    </w:p>
    <w:p w14:paraId="57C147EB" w14:textId="77777777" w:rsidR="00522737" w:rsidRPr="00147700" w:rsidRDefault="00522737" w:rsidP="00147700">
      <w:pPr>
        <w:spacing w:line="240" w:lineRule="auto"/>
        <w:outlineLvl w:val="0"/>
        <w:rPr>
          <w:rFonts w:asciiTheme="minorHAnsi" w:hAnsiTheme="minorHAnsi" w:cstheme="minorHAnsi"/>
          <w:b/>
          <w:szCs w:val="19"/>
          <w:lang w:val="pt-BR"/>
        </w:rPr>
      </w:pPr>
    </w:p>
    <w:p w14:paraId="2CF0F550" w14:textId="77777777" w:rsidR="00522737" w:rsidRPr="00147700" w:rsidRDefault="00522737" w:rsidP="00147700">
      <w:pPr>
        <w:autoSpaceDE w:val="0"/>
        <w:autoSpaceDN w:val="0"/>
        <w:adjustRightInd w:val="0"/>
        <w:spacing w:line="240" w:lineRule="auto"/>
        <w:outlineLvl w:val="0"/>
        <w:rPr>
          <w:rFonts w:asciiTheme="minorHAnsi" w:hAnsiTheme="minorHAnsi" w:cstheme="minorHAnsi"/>
          <w:b/>
          <w:bCs/>
          <w:szCs w:val="19"/>
          <w:lang w:val="fr-FR"/>
        </w:rPr>
      </w:pPr>
      <w:r w:rsidRPr="00147700">
        <w:rPr>
          <w:rFonts w:asciiTheme="minorHAnsi" w:hAnsiTheme="minorHAnsi" w:cstheme="minorHAnsi"/>
          <w:b/>
          <w:bCs/>
          <w:szCs w:val="19"/>
          <w:lang w:val="fr-FR"/>
        </w:rPr>
        <w:t>A propos de SEI Laser</w:t>
      </w:r>
    </w:p>
    <w:p w14:paraId="32FFC9F7" w14:textId="77777777" w:rsidR="00522737" w:rsidRPr="00147700" w:rsidRDefault="00522737" w:rsidP="00147700">
      <w:pPr>
        <w:spacing w:line="240" w:lineRule="auto"/>
        <w:rPr>
          <w:rFonts w:asciiTheme="minorHAnsi" w:hAnsiTheme="minorHAnsi" w:cstheme="minorHAnsi"/>
          <w:szCs w:val="19"/>
          <w:lang w:val="fr-FR"/>
        </w:rPr>
      </w:pPr>
      <w:r w:rsidRPr="00147700">
        <w:rPr>
          <w:rFonts w:asciiTheme="minorHAnsi" w:hAnsiTheme="minorHAnsi" w:cstheme="minorHAnsi"/>
          <w:szCs w:val="19"/>
          <w:lang w:val="fr-FR"/>
        </w:rPr>
        <w:t>La société italienne SEI Laser est un des leaders mondiaux de la conception et la fabrication de systèmes laser innovants pour la finition dans les secteurs des arts graphiques, de l'emballage et d'autres marchés de découpe et de marquage.</w:t>
      </w:r>
    </w:p>
    <w:p w14:paraId="19F3E2A6" w14:textId="77777777" w:rsidR="00522737" w:rsidRPr="00147700" w:rsidRDefault="00522737" w:rsidP="00147700">
      <w:pPr>
        <w:spacing w:line="240" w:lineRule="auto"/>
        <w:rPr>
          <w:rFonts w:asciiTheme="minorHAnsi" w:hAnsiTheme="minorHAnsi" w:cstheme="minorHAnsi"/>
          <w:szCs w:val="19"/>
          <w:lang w:val="fr-FR"/>
        </w:rPr>
      </w:pPr>
      <w:r w:rsidRPr="00147700">
        <w:rPr>
          <w:rFonts w:asciiTheme="minorHAnsi" w:hAnsiTheme="minorHAnsi" w:cstheme="minorHAnsi"/>
          <w:szCs w:val="19"/>
          <w:lang w:val="fr-FR"/>
        </w:rPr>
        <w:t>Depuis 1982, SEI Laser se focalise en priorité sur la recherche et l'innovation. Le laser, qui a déjà révolutionné la machine-outil standard, est la technologie numérique du futur.</w:t>
      </w:r>
    </w:p>
    <w:p w14:paraId="3C4AAC95" w14:textId="77777777" w:rsidR="00522737" w:rsidRPr="00147700" w:rsidRDefault="00522737" w:rsidP="00147700">
      <w:pPr>
        <w:spacing w:line="240" w:lineRule="auto"/>
        <w:rPr>
          <w:rFonts w:asciiTheme="minorHAnsi" w:hAnsiTheme="minorHAnsi" w:cstheme="minorHAnsi"/>
          <w:szCs w:val="19"/>
          <w:lang w:val="fr-FR"/>
        </w:rPr>
      </w:pPr>
      <w:r w:rsidRPr="00147700">
        <w:rPr>
          <w:rFonts w:asciiTheme="minorHAnsi" w:hAnsiTheme="minorHAnsi" w:cstheme="minorHAnsi"/>
          <w:szCs w:val="19"/>
          <w:lang w:val="fr-FR"/>
        </w:rPr>
        <w:t>Située dans la région de Bergame, en Italie, SEI Laser vend et installe environ 200 systèmes par an, avec un chiffre d'affaires de 35 millions d'euros en 2019.</w:t>
      </w:r>
    </w:p>
    <w:p w14:paraId="17CBA566" w14:textId="77777777" w:rsidR="00522737" w:rsidRPr="00147700" w:rsidRDefault="00522737" w:rsidP="00147700">
      <w:pPr>
        <w:spacing w:line="240" w:lineRule="auto"/>
        <w:rPr>
          <w:rFonts w:asciiTheme="minorHAnsi" w:hAnsiTheme="minorHAnsi" w:cstheme="minorHAnsi"/>
          <w:szCs w:val="19"/>
          <w:lang w:val="fr-FR"/>
        </w:rPr>
      </w:pPr>
    </w:p>
    <w:p w14:paraId="7A9508A7" w14:textId="77777777" w:rsidR="00522737" w:rsidRPr="00147700" w:rsidRDefault="00522737" w:rsidP="00147700">
      <w:pPr>
        <w:autoSpaceDE w:val="0"/>
        <w:autoSpaceDN w:val="0"/>
        <w:adjustRightInd w:val="0"/>
        <w:spacing w:line="240" w:lineRule="auto"/>
        <w:rPr>
          <w:rFonts w:asciiTheme="minorHAnsi" w:hAnsiTheme="minorHAnsi" w:cstheme="minorHAnsi"/>
          <w:b/>
          <w:bCs/>
          <w:szCs w:val="19"/>
          <w:lang w:val="fr-FR" w:bidi="th-TH"/>
        </w:rPr>
      </w:pPr>
      <w:r w:rsidRPr="00147700">
        <w:rPr>
          <w:rFonts w:asciiTheme="minorHAnsi" w:hAnsiTheme="minorHAnsi" w:cstheme="minorHAnsi"/>
          <w:b/>
          <w:bCs/>
          <w:szCs w:val="19"/>
          <w:lang w:val="fr-FR" w:bidi="th-TH"/>
        </w:rPr>
        <w:t>Renseignements</w:t>
      </w:r>
    </w:p>
    <w:p w14:paraId="4279DD43" w14:textId="77777777" w:rsidR="00522737" w:rsidRPr="00147700" w:rsidRDefault="00522737" w:rsidP="00147700">
      <w:pPr>
        <w:autoSpaceDE w:val="0"/>
        <w:autoSpaceDN w:val="0"/>
        <w:adjustRightInd w:val="0"/>
        <w:spacing w:line="240" w:lineRule="auto"/>
        <w:rPr>
          <w:rFonts w:asciiTheme="minorHAnsi" w:hAnsiTheme="minorHAnsi" w:cstheme="minorHAnsi"/>
          <w:szCs w:val="19"/>
          <w:lang w:val="fr-FR" w:bidi="th-TH"/>
        </w:rPr>
      </w:pPr>
      <w:r w:rsidRPr="00147700">
        <w:rPr>
          <w:rFonts w:asciiTheme="minorHAnsi" w:hAnsiTheme="minorHAnsi" w:cstheme="minorHAnsi"/>
          <w:szCs w:val="19"/>
          <w:lang w:val="fr-FR" w:bidi="th-TH"/>
        </w:rPr>
        <w:t>Relations investisseurs et médias</w:t>
      </w:r>
    </w:p>
    <w:p w14:paraId="582A3113" w14:textId="77777777" w:rsidR="00522737" w:rsidRPr="00147700" w:rsidRDefault="00522737" w:rsidP="00147700">
      <w:pPr>
        <w:autoSpaceDE w:val="0"/>
        <w:autoSpaceDN w:val="0"/>
        <w:adjustRightInd w:val="0"/>
        <w:spacing w:line="240" w:lineRule="auto"/>
        <w:rPr>
          <w:rFonts w:asciiTheme="minorHAnsi" w:hAnsiTheme="minorHAnsi" w:cstheme="minorHAnsi"/>
          <w:szCs w:val="19"/>
          <w:lang w:val="fr-FR" w:bidi="th-TH"/>
        </w:rPr>
      </w:pPr>
      <w:r w:rsidRPr="00147700">
        <w:rPr>
          <w:rFonts w:asciiTheme="minorHAnsi" w:hAnsiTheme="minorHAnsi" w:cstheme="minorHAnsi"/>
          <w:szCs w:val="19"/>
          <w:lang w:val="fr-FR" w:bidi="th-TH"/>
        </w:rPr>
        <w:t xml:space="preserve">Ettore </w:t>
      </w:r>
      <w:proofErr w:type="spellStart"/>
      <w:r w:rsidRPr="00147700">
        <w:rPr>
          <w:rFonts w:asciiTheme="minorHAnsi" w:hAnsiTheme="minorHAnsi" w:cstheme="minorHAnsi"/>
          <w:szCs w:val="19"/>
          <w:lang w:val="fr-FR" w:bidi="th-TH"/>
        </w:rPr>
        <w:t>Colico</w:t>
      </w:r>
      <w:proofErr w:type="spellEnd"/>
    </w:p>
    <w:p w14:paraId="205E3DF2" w14:textId="2CAA0273" w:rsidR="00990BFB" w:rsidRPr="003F28C8" w:rsidRDefault="00522737" w:rsidP="003F28C8">
      <w:pPr>
        <w:autoSpaceDE w:val="0"/>
        <w:autoSpaceDN w:val="0"/>
        <w:adjustRightInd w:val="0"/>
        <w:spacing w:line="240" w:lineRule="auto"/>
        <w:rPr>
          <w:rFonts w:asciiTheme="minorHAnsi" w:hAnsiTheme="minorHAnsi" w:cstheme="minorHAnsi"/>
          <w:szCs w:val="19"/>
          <w:lang w:val="pt-BR" w:bidi="th-TH"/>
        </w:rPr>
      </w:pPr>
      <w:r w:rsidRPr="00147700">
        <w:rPr>
          <w:rFonts w:asciiTheme="minorHAnsi" w:hAnsiTheme="minorHAnsi" w:cstheme="minorHAnsi"/>
          <w:szCs w:val="19"/>
          <w:lang w:val="pt-BR" w:bidi="th-TH"/>
        </w:rPr>
        <w:t>Tel. +39 035 4376016</w:t>
      </w:r>
    </w:p>
    <w:sectPr w:rsidR="00990BFB" w:rsidRPr="003F28C8" w:rsidSect="00F961AB">
      <w:headerReference w:type="default" r:id="rId9"/>
      <w:footerReference w:type="default" r:id="rId10"/>
      <w:headerReference w:type="first" r:id="rId11"/>
      <w:footerReference w:type="first" r:id="rId12"/>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90EC6" w14:textId="77777777" w:rsidR="00461790" w:rsidRDefault="00461790" w:rsidP="00BB5BE9">
      <w:pPr>
        <w:spacing w:line="240" w:lineRule="auto"/>
      </w:pPr>
      <w:r>
        <w:separator/>
      </w:r>
    </w:p>
  </w:endnote>
  <w:endnote w:type="continuationSeparator" w:id="0">
    <w:p w14:paraId="414B98AD" w14:textId="77777777" w:rsidR="00461790" w:rsidRDefault="00461790"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77777777" w:rsidR="00990BFB" w:rsidRPr="00990BFB" w:rsidRDefault="00990BFB" w:rsidP="00990BFB">
        <w:pPr>
          <w:spacing w:line="200" w:lineRule="atLeast"/>
          <w:rPr>
            <w:rFonts w:eastAsia="SimSun" w:cs="Tahoma"/>
            <w:b/>
            <w:sz w:val="15"/>
            <w:szCs w:val="22"/>
            <w:lang w:val="fr-CH" w:eastAsia="zh-CN"/>
          </w:rPr>
        </w:pPr>
        <w:proofErr w:type="spellStart"/>
        <w:r w:rsidRPr="00990BFB">
          <w:rPr>
            <w:rFonts w:eastAsia="SimSun" w:cs="Tahoma"/>
            <w:b/>
            <w:sz w:val="15"/>
            <w:szCs w:val="22"/>
            <w:lang w:val="fr-CH" w:eastAsia="zh-CN"/>
          </w:rPr>
          <w:t>Bobst</w:t>
        </w:r>
        <w:proofErr w:type="spellEnd"/>
        <w:r w:rsidRPr="00990BFB">
          <w:rPr>
            <w:rFonts w:eastAsia="SimSun" w:cs="Tahoma"/>
            <w:b/>
            <w:sz w:val="15"/>
            <w:szCs w:val="22"/>
            <w:lang w:val="fr-CH" w:eastAsia="zh-CN"/>
          </w:rPr>
          <w:t xml:space="preserve"> Mex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2340A" w14:textId="77777777" w:rsidR="00461790" w:rsidRDefault="00461790" w:rsidP="00BB5BE9">
      <w:pPr>
        <w:spacing w:line="240" w:lineRule="auto"/>
      </w:pPr>
      <w:r>
        <w:separator/>
      </w:r>
    </w:p>
  </w:footnote>
  <w:footnote w:type="continuationSeparator" w:id="0">
    <w:p w14:paraId="00B93FC8" w14:textId="77777777" w:rsidR="00461790" w:rsidRDefault="00461790"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754F" w14:textId="77777777" w:rsidR="00BB5BE9" w:rsidRPr="004C28DE" w:rsidRDefault="003F28C8"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F0FE" w14:textId="77777777" w:rsidR="00F36CF1" w:rsidRPr="004C28DE" w:rsidRDefault="003F28C8"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pt-BR"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381F"/>
    <w:rsid w:val="00043F57"/>
    <w:rsid w:val="000B7CE1"/>
    <w:rsid w:val="00122852"/>
    <w:rsid w:val="0012287C"/>
    <w:rsid w:val="00147700"/>
    <w:rsid w:val="00162F04"/>
    <w:rsid w:val="00165731"/>
    <w:rsid w:val="00185617"/>
    <w:rsid w:val="00193DE7"/>
    <w:rsid w:val="001978E2"/>
    <w:rsid w:val="001B00E3"/>
    <w:rsid w:val="001B2225"/>
    <w:rsid w:val="001B4282"/>
    <w:rsid w:val="0027064C"/>
    <w:rsid w:val="00280DC9"/>
    <w:rsid w:val="003F1F32"/>
    <w:rsid w:val="003F28C8"/>
    <w:rsid w:val="00406778"/>
    <w:rsid w:val="00441257"/>
    <w:rsid w:val="00441D37"/>
    <w:rsid w:val="00461790"/>
    <w:rsid w:val="004701B5"/>
    <w:rsid w:val="004711C7"/>
    <w:rsid w:val="004C2489"/>
    <w:rsid w:val="004C28DE"/>
    <w:rsid w:val="004F3549"/>
    <w:rsid w:val="00522737"/>
    <w:rsid w:val="00540DC4"/>
    <w:rsid w:val="00546823"/>
    <w:rsid w:val="005A48B2"/>
    <w:rsid w:val="00607A8B"/>
    <w:rsid w:val="00613096"/>
    <w:rsid w:val="0064617D"/>
    <w:rsid w:val="00672351"/>
    <w:rsid w:val="006A45F6"/>
    <w:rsid w:val="007054D8"/>
    <w:rsid w:val="00744CD0"/>
    <w:rsid w:val="0074688B"/>
    <w:rsid w:val="007E6A57"/>
    <w:rsid w:val="00872A48"/>
    <w:rsid w:val="008A6629"/>
    <w:rsid w:val="008B5EF4"/>
    <w:rsid w:val="008D353F"/>
    <w:rsid w:val="00923BF4"/>
    <w:rsid w:val="00990BFB"/>
    <w:rsid w:val="009A0420"/>
    <w:rsid w:val="00A131E9"/>
    <w:rsid w:val="00AB644E"/>
    <w:rsid w:val="00BA155B"/>
    <w:rsid w:val="00BB5BE9"/>
    <w:rsid w:val="00C20D00"/>
    <w:rsid w:val="00C365C9"/>
    <w:rsid w:val="00CC7F9D"/>
    <w:rsid w:val="00DB1DC2"/>
    <w:rsid w:val="00DE5DD2"/>
    <w:rsid w:val="00DF7B45"/>
    <w:rsid w:val="00E2330A"/>
    <w:rsid w:val="00E542C8"/>
    <w:rsid w:val="00F03D8B"/>
    <w:rsid w:val="00F36CF1"/>
    <w:rsid w:val="00F92EA2"/>
    <w:rsid w:val="00F961AB"/>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Template>
  <TotalTime>5</TotalTime>
  <Pages>2</Pages>
  <Words>590</Words>
  <Characters>3366</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5</cp:revision>
  <cp:lastPrinted>2015-02-06T09:00:00Z</cp:lastPrinted>
  <dcterms:created xsi:type="dcterms:W3CDTF">2020-12-17T07:35:00Z</dcterms:created>
  <dcterms:modified xsi:type="dcterms:W3CDTF">2020-12-17T13:23:00Z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